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52D" w:rsidRDefault="0009652D" w:rsidP="0009652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09652D">
        <w:rPr>
          <w:rFonts w:ascii="TimesNewRomanPS-BoldMT" w:hAnsi="TimesNewRomanPS-BoldMT" w:cs="TimesNewRomanPS-BoldMT"/>
          <w:b/>
          <w:bCs/>
          <w:sz w:val="28"/>
          <w:szCs w:val="28"/>
        </w:rPr>
        <w:t>Area of Impact: Education / Politics and Government</w:t>
      </w:r>
    </w:p>
    <w:p w:rsidR="0009652D" w:rsidRPr="0009652D" w:rsidRDefault="0009652D" w:rsidP="0009652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9652D" w:rsidRPr="0009652D" w:rsidRDefault="0009652D" w:rsidP="000965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09652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3. </w:t>
      </w:r>
      <w:r w:rsidRPr="0009652D">
        <w:rPr>
          <w:rFonts w:ascii="TimesNewRomanPSMT" w:hAnsi="TimesNewRomanPSMT" w:cs="TimesNewRomanPSMT"/>
          <w:sz w:val="28"/>
          <w:szCs w:val="28"/>
        </w:rPr>
        <w:t xml:space="preserve">In Germany, a </w:t>
      </w:r>
      <w:proofErr w:type="spellStart"/>
      <w:r w:rsidRPr="0009652D">
        <w:rPr>
          <w:rFonts w:ascii="TimesNewRomanPSMT" w:hAnsi="TimesNewRomanPSMT" w:cs="TimesNewRomanPSMT"/>
          <w:sz w:val="28"/>
          <w:szCs w:val="28"/>
        </w:rPr>
        <w:t>telelearning</w:t>
      </w:r>
      <w:proofErr w:type="spellEnd"/>
      <w:r w:rsidRPr="0009652D">
        <w:rPr>
          <w:rFonts w:ascii="TimesNewRomanPSMT" w:hAnsi="TimesNewRomanPSMT" w:cs="TimesNewRomanPSMT"/>
          <w:sz w:val="28"/>
          <w:szCs w:val="28"/>
        </w:rPr>
        <w:t xml:space="preserve"> project uses communications technology and computer networks to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09652D">
        <w:rPr>
          <w:rFonts w:ascii="TimesNewRomanPSMT" w:hAnsi="TimesNewRomanPSMT" w:cs="TimesNewRomanPSMT"/>
          <w:sz w:val="28"/>
          <w:szCs w:val="28"/>
        </w:rPr>
        <w:t>deliver educational courses to prisoners. Many courses are offered ranging from “life skills” to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09652D">
        <w:rPr>
          <w:rFonts w:ascii="TimesNewRomanPSMT" w:hAnsi="TimesNewRomanPSMT" w:cs="TimesNewRomanPSMT"/>
          <w:sz w:val="28"/>
          <w:szCs w:val="28"/>
        </w:rPr>
        <w:t>longer courses that can lead to workplace qualifications.</w:t>
      </w:r>
    </w:p>
    <w:p w:rsidR="0009652D" w:rsidRDefault="0009652D" w:rsidP="000965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09652D">
        <w:rPr>
          <w:rFonts w:ascii="TimesNewRomanPSMT" w:hAnsi="TimesNewRomanPSMT" w:cs="TimesNewRomanPSMT"/>
          <w:sz w:val="28"/>
          <w:szCs w:val="28"/>
        </w:rPr>
        <w:t xml:space="preserve">[Source: </w:t>
      </w:r>
      <w:proofErr w:type="spellStart"/>
      <w:r w:rsidRPr="0009652D">
        <w:rPr>
          <w:rFonts w:ascii="TimesNewRomanPS-ItalicMT" w:hAnsi="TimesNewRomanPS-ItalicMT" w:cs="TimesNewRomanPS-ItalicMT"/>
          <w:i/>
          <w:iCs/>
          <w:sz w:val="28"/>
          <w:szCs w:val="28"/>
        </w:rPr>
        <w:t>TELiS</w:t>
      </w:r>
      <w:proofErr w:type="spellEnd"/>
      <w:r w:rsidRPr="0009652D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proofErr w:type="spellStart"/>
      <w:r w:rsidRPr="0009652D">
        <w:rPr>
          <w:rFonts w:ascii="TimesNewRomanPS-ItalicMT" w:hAnsi="TimesNewRomanPS-ItalicMT" w:cs="TimesNewRomanPS-ItalicMT"/>
          <w:i/>
          <w:iCs/>
          <w:sz w:val="28"/>
          <w:szCs w:val="28"/>
        </w:rPr>
        <w:t>Telelearning</w:t>
      </w:r>
      <w:proofErr w:type="spellEnd"/>
      <w:r w:rsidRPr="0009652D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in the penal system</w:t>
      </w:r>
      <w:r w:rsidRPr="0009652D">
        <w:rPr>
          <w:rFonts w:ascii="TimesNewRomanPSMT" w:hAnsi="TimesNewRomanPSMT" w:cs="TimesNewRomanPSMT"/>
          <w:sz w:val="28"/>
          <w:szCs w:val="28"/>
        </w:rPr>
        <w:t>, http://tom.bremen.de/info/challenge/english/projekte/telis.html, 14 August 2007]</w:t>
      </w:r>
    </w:p>
    <w:p w:rsidR="0009652D" w:rsidRPr="0009652D" w:rsidRDefault="0009652D" w:rsidP="000965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9652D" w:rsidRPr="0009652D" w:rsidRDefault="0009652D" w:rsidP="000965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09652D">
        <w:rPr>
          <w:rFonts w:ascii="TimesNewRomanPSMT" w:hAnsi="TimesNewRomanPSMT" w:cs="TimesNewRomanPSMT"/>
          <w:sz w:val="28"/>
          <w:szCs w:val="28"/>
        </w:rPr>
        <w:t xml:space="preserve">(a) Identify </w:t>
      </w:r>
      <w:r w:rsidRPr="0009652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two </w:t>
      </w:r>
      <w:r w:rsidRPr="0009652D">
        <w:rPr>
          <w:rFonts w:ascii="TimesNewRomanPSMT" w:hAnsi="TimesNewRomanPSMT" w:cs="TimesNewRomanPSMT"/>
          <w:sz w:val="28"/>
          <w:szCs w:val="28"/>
        </w:rPr>
        <w:t xml:space="preserve">input devices, apart from a mouse and </w:t>
      </w:r>
      <w:proofErr w:type="gramStart"/>
      <w:r w:rsidRPr="0009652D">
        <w:rPr>
          <w:rFonts w:ascii="TimesNewRomanPSMT" w:hAnsi="TimesNewRomanPSMT" w:cs="TimesNewRomanPSMT"/>
          <w:sz w:val="28"/>
          <w:szCs w:val="28"/>
        </w:rPr>
        <w:t>keyboard, that</w:t>
      </w:r>
      <w:proofErr w:type="gramEnd"/>
      <w:r w:rsidRPr="0009652D">
        <w:rPr>
          <w:rFonts w:ascii="TimesNewRomanPSMT" w:hAnsi="TimesNewRomanPSMT" w:cs="TimesNewRomanPSMT"/>
          <w:sz w:val="28"/>
          <w:szCs w:val="28"/>
        </w:rPr>
        <w:t xml:space="preserve"> would be</w:t>
      </w:r>
    </w:p>
    <w:p w:rsidR="0009652D" w:rsidRPr="0009652D" w:rsidRDefault="0009652D" w:rsidP="0009652D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proofErr w:type="gramStart"/>
      <w:r w:rsidRPr="0009652D">
        <w:rPr>
          <w:rFonts w:ascii="TimesNewRomanPSMT" w:hAnsi="TimesNewRomanPSMT" w:cs="TimesNewRomanPSMT"/>
          <w:sz w:val="28"/>
          <w:szCs w:val="28"/>
        </w:rPr>
        <w:t>useful</w:t>
      </w:r>
      <w:proofErr w:type="gramEnd"/>
      <w:r w:rsidRPr="0009652D">
        <w:rPr>
          <w:rFonts w:ascii="TimesNewRomanPSMT" w:hAnsi="TimesNewRomanPSMT" w:cs="TimesNewRomanPSMT"/>
          <w:sz w:val="28"/>
          <w:szCs w:val="28"/>
        </w:rPr>
        <w:t xml:space="preserve"> in </w:t>
      </w:r>
      <w:proofErr w:type="spellStart"/>
      <w:r w:rsidRPr="0009652D">
        <w:rPr>
          <w:rFonts w:ascii="TimesNewRomanPSMT" w:hAnsi="TimesNewRomanPSMT" w:cs="TimesNewRomanPSMT"/>
          <w:sz w:val="28"/>
          <w:szCs w:val="28"/>
        </w:rPr>
        <w:t>telelearning</w:t>
      </w:r>
      <w:proofErr w:type="spellEnd"/>
      <w:r w:rsidRPr="0009652D">
        <w:rPr>
          <w:rFonts w:ascii="TimesNewRomanPSMT" w:hAnsi="TimesNewRomanPSMT" w:cs="TimesNewRomanPSMT"/>
          <w:sz w:val="28"/>
          <w:szCs w:val="28"/>
        </w:rPr>
        <w:t xml:space="preserve">. </w:t>
      </w:r>
      <w:r w:rsidRPr="0009652D">
        <w:rPr>
          <w:rFonts w:ascii="TimesNewRomanPS-ItalicMT" w:hAnsi="TimesNewRomanPS-ItalicMT" w:cs="TimesNewRomanPS-ItalicMT"/>
          <w:i/>
          <w:iCs/>
          <w:sz w:val="28"/>
          <w:szCs w:val="28"/>
        </w:rPr>
        <w:t>[2 marks]</w:t>
      </w:r>
    </w:p>
    <w:p w:rsidR="0009652D" w:rsidRPr="0009652D" w:rsidRDefault="0009652D" w:rsidP="0009652D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09652D">
        <w:rPr>
          <w:rFonts w:ascii="TimesNewRomanPSMT" w:hAnsi="TimesNewRomanPSMT" w:cs="TimesNewRomanPSMT"/>
          <w:sz w:val="28"/>
          <w:szCs w:val="28"/>
        </w:rPr>
        <w:t xml:space="preserve">(b) Describe </w:t>
      </w:r>
      <w:r w:rsidRPr="0009652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one </w:t>
      </w:r>
      <w:r w:rsidRPr="0009652D">
        <w:rPr>
          <w:rFonts w:ascii="TimesNewRomanPSMT" w:hAnsi="TimesNewRomanPSMT" w:cs="TimesNewRomanPSMT"/>
          <w:sz w:val="28"/>
          <w:szCs w:val="28"/>
        </w:rPr>
        <w:t xml:space="preserve">way in which VoIP (Voice over Internet Protocol) and </w:t>
      </w:r>
      <w:r w:rsidRPr="0009652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one </w:t>
      </w:r>
      <w:r w:rsidRPr="0009652D">
        <w:rPr>
          <w:rFonts w:ascii="TimesNewRomanPSMT" w:hAnsi="TimesNewRomanPSMT" w:cs="TimesNewRomanPSMT"/>
          <w:sz w:val="28"/>
          <w:szCs w:val="28"/>
        </w:rPr>
        <w:t>way in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09652D">
        <w:rPr>
          <w:rFonts w:ascii="TimesNewRomanPSMT" w:hAnsi="TimesNewRomanPSMT" w:cs="TimesNewRomanPSMT"/>
          <w:sz w:val="28"/>
          <w:szCs w:val="28"/>
        </w:rPr>
        <w:t xml:space="preserve">which e-mails could be used as part of a </w:t>
      </w:r>
      <w:proofErr w:type="spellStart"/>
      <w:r w:rsidRPr="0009652D">
        <w:rPr>
          <w:rFonts w:ascii="TimesNewRomanPSMT" w:hAnsi="TimesNewRomanPSMT" w:cs="TimesNewRomanPSMT"/>
          <w:sz w:val="28"/>
          <w:szCs w:val="28"/>
        </w:rPr>
        <w:t>telelearning</w:t>
      </w:r>
      <w:proofErr w:type="spellEnd"/>
      <w:r w:rsidRPr="0009652D">
        <w:rPr>
          <w:rFonts w:ascii="TimesNewRomanPSMT" w:hAnsi="TimesNewRomanPSMT" w:cs="TimesNewRomanPSMT"/>
          <w:sz w:val="28"/>
          <w:szCs w:val="28"/>
        </w:rPr>
        <w:t xml:space="preserve"> program. </w:t>
      </w:r>
      <w:r w:rsidRPr="0009652D">
        <w:rPr>
          <w:rFonts w:ascii="TimesNewRomanPS-ItalicMT" w:hAnsi="TimesNewRomanPS-ItalicMT" w:cs="TimesNewRomanPS-ItalicMT"/>
          <w:i/>
          <w:iCs/>
          <w:sz w:val="28"/>
          <w:szCs w:val="28"/>
        </w:rPr>
        <w:t>[4 marks]</w:t>
      </w:r>
    </w:p>
    <w:p w:rsidR="0009652D" w:rsidRPr="0009652D" w:rsidRDefault="0009652D" w:rsidP="000965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09652D">
        <w:rPr>
          <w:rFonts w:ascii="TimesNewRomanPSMT" w:hAnsi="TimesNewRomanPSMT" w:cs="TimesNewRomanPSMT"/>
          <w:sz w:val="28"/>
          <w:szCs w:val="28"/>
        </w:rPr>
        <w:t>(c) For security reasons the prison authorities do not want prisoners to have free</w:t>
      </w:r>
    </w:p>
    <w:p w:rsidR="0009652D" w:rsidRPr="0009652D" w:rsidRDefault="0009652D" w:rsidP="0009652D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proofErr w:type="gramStart"/>
      <w:r w:rsidRPr="0009652D">
        <w:rPr>
          <w:rFonts w:ascii="TimesNewRomanPSMT" w:hAnsi="TimesNewRomanPSMT" w:cs="TimesNewRomanPSMT"/>
          <w:sz w:val="28"/>
          <w:szCs w:val="28"/>
        </w:rPr>
        <w:t>access</w:t>
      </w:r>
      <w:proofErr w:type="gramEnd"/>
      <w:r w:rsidRPr="0009652D">
        <w:rPr>
          <w:rFonts w:ascii="TimesNewRomanPSMT" w:hAnsi="TimesNewRomanPSMT" w:cs="TimesNewRomanPSMT"/>
          <w:sz w:val="28"/>
          <w:szCs w:val="28"/>
        </w:rPr>
        <w:t xml:space="preserve"> to the Internet and facilities such as e-mail.</w:t>
      </w:r>
      <w:r>
        <w:rPr>
          <w:rFonts w:ascii="TimesNewRomanPSMT" w:hAnsi="TimesNewRomanPSMT" w:cs="TimesNewRomanPSMT"/>
          <w:sz w:val="28"/>
          <w:szCs w:val="28"/>
        </w:rPr>
        <w:t xml:space="preserve">   </w:t>
      </w:r>
      <w:r w:rsidRPr="0009652D">
        <w:rPr>
          <w:rFonts w:ascii="TimesNewRomanPSMT" w:hAnsi="TimesNewRomanPSMT" w:cs="TimesNewRomanPSMT"/>
          <w:sz w:val="28"/>
          <w:szCs w:val="28"/>
        </w:rPr>
        <w:t>Explain how an Intranet could be used to give prisoners access to resources,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09652D">
        <w:rPr>
          <w:rFonts w:ascii="TimesNewRomanPSMT" w:hAnsi="TimesNewRomanPSMT" w:cs="TimesNewRomanPSMT"/>
          <w:sz w:val="28"/>
          <w:szCs w:val="28"/>
        </w:rPr>
        <w:t xml:space="preserve">yet still keep them isolated from the outside world. </w:t>
      </w:r>
      <w:r w:rsidRPr="0009652D">
        <w:rPr>
          <w:rFonts w:ascii="TimesNewRomanPS-ItalicMT" w:hAnsi="TimesNewRomanPS-ItalicMT" w:cs="TimesNewRomanPS-ItalicMT"/>
          <w:i/>
          <w:iCs/>
          <w:sz w:val="28"/>
          <w:szCs w:val="28"/>
        </w:rPr>
        <w:t>[4 marks]</w:t>
      </w:r>
    </w:p>
    <w:p w:rsidR="0009652D" w:rsidRPr="0009652D" w:rsidRDefault="0009652D" w:rsidP="000965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09652D">
        <w:rPr>
          <w:rFonts w:ascii="TimesNewRomanPSMT" w:hAnsi="TimesNewRomanPSMT" w:cs="TimesNewRomanPSMT"/>
          <w:sz w:val="28"/>
          <w:szCs w:val="28"/>
        </w:rPr>
        <w:t xml:space="preserve">(d) Evaluate the use of </w:t>
      </w:r>
      <w:proofErr w:type="spellStart"/>
      <w:r w:rsidRPr="0009652D">
        <w:rPr>
          <w:rFonts w:ascii="TimesNewRomanPSMT" w:hAnsi="TimesNewRomanPSMT" w:cs="TimesNewRomanPSMT"/>
          <w:sz w:val="28"/>
          <w:szCs w:val="28"/>
        </w:rPr>
        <w:t>telelearning</w:t>
      </w:r>
      <w:proofErr w:type="spellEnd"/>
      <w:r w:rsidRPr="0009652D">
        <w:rPr>
          <w:rFonts w:ascii="TimesNewRomanPSMT" w:hAnsi="TimesNewRomanPSMT" w:cs="TimesNewRomanPSMT"/>
          <w:sz w:val="28"/>
          <w:szCs w:val="28"/>
        </w:rPr>
        <w:t xml:space="preserve"> in prisons from the perspective of the</w:t>
      </w:r>
    </w:p>
    <w:p w:rsidR="007077FA" w:rsidRPr="0009652D" w:rsidRDefault="0009652D" w:rsidP="0009652D">
      <w:pPr>
        <w:rPr>
          <w:sz w:val="28"/>
          <w:szCs w:val="28"/>
        </w:rPr>
      </w:pPr>
      <w:proofErr w:type="gramStart"/>
      <w:r w:rsidRPr="0009652D">
        <w:rPr>
          <w:rFonts w:ascii="TimesNewRomanPSMT" w:hAnsi="TimesNewRomanPSMT" w:cs="TimesNewRomanPSMT"/>
          <w:sz w:val="28"/>
          <w:szCs w:val="28"/>
        </w:rPr>
        <w:t>government</w:t>
      </w:r>
      <w:proofErr w:type="gramEnd"/>
      <w:r w:rsidRPr="0009652D">
        <w:rPr>
          <w:rFonts w:ascii="TimesNewRomanPSMT" w:hAnsi="TimesNewRomanPSMT" w:cs="TimesNewRomanPSMT"/>
          <w:sz w:val="28"/>
          <w:szCs w:val="28"/>
        </w:rPr>
        <w:t xml:space="preserve">. </w:t>
      </w:r>
      <w:r w:rsidRPr="0009652D">
        <w:rPr>
          <w:rFonts w:ascii="TimesNewRomanPS-ItalicMT" w:hAnsi="TimesNewRomanPS-ItalicMT" w:cs="TimesNewRomanPS-ItalicMT"/>
          <w:i/>
          <w:iCs/>
          <w:sz w:val="28"/>
          <w:szCs w:val="28"/>
        </w:rPr>
        <w:t>[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10 MARKS]</w:t>
      </w:r>
    </w:p>
    <w:sectPr w:rsidR="007077FA" w:rsidRPr="0009652D" w:rsidSect="007077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oNotDisplayPageBoundaries/>
  <w:proofState w:spelling="clean" w:grammar="clean"/>
  <w:defaultTabStop w:val="720"/>
  <w:characterSpacingControl w:val="doNotCompress"/>
  <w:compat/>
  <w:rsids>
    <w:rsidRoot w:val="0009652D"/>
    <w:rsid w:val="0009652D"/>
    <w:rsid w:val="007077FA"/>
    <w:rsid w:val="00A37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Kotie</dc:creator>
  <cp:keywords/>
  <dc:description/>
  <cp:lastModifiedBy>Kotie</cp:lastModifiedBy>
  <cp:revision>1</cp:revision>
  <dcterms:created xsi:type="dcterms:W3CDTF">2011-01-22T08:43:00Z</dcterms:created>
  <dcterms:modified xsi:type="dcterms:W3CDTF">2011-01-22T08:44:00Z</dcterms:modified>
</cp:coreProperties>
</file>